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1B020A">
      <w:pPr>
        <w:rPr>
          <w:u w:val="single"/>
        </w:rPr>
      </w:pPr>
      <w:r>
        <w:rPr>
          <w:u w:val="single"/>
        </w:rPr>
        <w:t>Chapter 13</w:t>
      </w:r>
    </w:p>
    <w:p w:rsidR="001B020A" w:rsidRDefault="001B020A">
      <w:r>
        <w:t>Economies and Diseconomies of Scale</w:t>
      </w:r>
    </w:p>
    <w:p w:rsidR="001B020A" w:rsidRDefault="001B020A" w:rsidP="001B020A">
      <w:pPr>
        <w:pStyle w:val="ListParagraph"/>
        <w:numPr>
          <w:ilvl w:val="0"/>
          <w:numId w:val="1"/>
        </w:numPr>
      </w:pPr>
      <w:r>
        <w:t>Economies of scale refer to the property whereby long-run average total cost falls as the quantity of output increases</w:t>
      </w:r>
    </w:p>
    <w:p w:rsidR="001B020A" w:rsidRDefault="001B020A" w:rsidP="001B020A">
      <w:pPr>
        <w:pStyle w:val="ListParagraph"/>
        <w:numPr>
          <w:ilvl w:val="0"/>
          <w:numId w:val="1"/>
        </w:numPr>
      </w:pPr>
      <w:r>
        <w:t>Diseconomies of scale refer to the property where long-run average total cost rises as the quantity of output increases</w:t>
      </w:r>
    </w:p>
    <w:p w:rsidR="001B020A" w:rsidRPr="001B020A" w:rsidRDefault="001B020A" w:rsidP="001B020A">
      <w:pPr>
        <w:pStyle w:val="ListParagraph"/>
        <w:numPr>
          <w:ilvl w:val="0"/>
          <w:numId w:val="1"/>
        </w:numPr>
      </w:pPr>
      <w:r>
        <w:t xml:space="preserve">Constant returns to scale refers to the property whereby long-run average total cost stats the same as the quantity of output changes. </w:t>
      </w:r>
    </w:p>
    <w:sectPr w:rsidR="001B020A" w:rsidRPr="001B020A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12C5D"/>
    <w:multiLevelType w:val="hybridMultilevel"/>
    <w:tmpl w:val="44CCA1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B020A"/>
    <w:rsid w:val="0003471E"/>
    <w:rsid w:val="00125F36"/>
    <w:rsid w:val="001B020A"/>
    <w:rsid w:val="00492AE9"/>
    <w:rsid w:val="00DC4D64"/>
    <w:rsid w:val="00E70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2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1</cp:revision>
  <dcterms:created xsi:type="dcterms:W3CDTF">2010-11-25T16:40:00Z</dcterms:created>
  <dcterms:modified xsi:type="dcterms:W3CDTF">2010-11-25T16:44:00Z</dcterms:modified>
</cp:coreProperties>
</file>